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6766" w14:textId="77777777" w:rsidR="009B4E8E" w:rsidRPr="009B4E8E" w:rsidRDefault="009B4E8E" w:rsidP="009B4E8E">
      <w:pPr>
        <w:spacing w:after="180" w:line="360" w:lineRule="atLeast"/>
        <w:textAlignment w:val="top"/>
        <w:outlineLvl w:val="1"/>
        <w:rPr>
          <w:rFonts w:ascii="Calibri" w:eastAsia="Times New Roman" w:hAnsi="Calibri" w:cs="Calibri"/>
          <w:color w:val="314E6F"/>
          <w:spacing w:val="-15"/>
          <w:sz w:val="36"/>
          <w:szCs w:val="36"/>
          <w:lang w:eastAsia="nl-BE"/>
        </w:rPr>
      </w:pPr>
      <w:r w:rsidRPr="009B4E8E">
        <w:rPr>
          <w:rFonts w:ascii="Calibri" w:eastAsia="Times New Roman" w:hAnsi="Calibri" w:cs="Calibri"/>
          <w:color w:val="314E6F"/>
          <w:spacing w:val="-15"/>
          <w:sz w:val="36"/>
          <w:szCs w:val="36"/>
          <w:lang w:eastAsia="nl-BE"/>
        </w:rPr>
        <w:t xml:space="preserve">Movement </w:t>
      </w:r>
      <w:proofErr w:type="spellStart"/>
      <w:r w:rsidRPr="009B4E8E">
        <w:rPr>
          <w:rFonts w:ascii="Calibri" w:eastAsia="Times New Roman" w:hAnsi="Calibri" w:cs="Calibri"/>
          <w:color w:val="314E6F"/>
          <w:spacing w:val="-15"/>
          <w:sz w:val="36"/>
          <w:szCs w:val="36"/>
          <w:lang w:eastAsia="nl-BE"/>
        </w:rPr>
        <w:t>Preparation</w:t>
      </w:r>
      <w:proofErr w:type="spellEnd"/>
      <w:r w:rsidRPr="009B4E8E">
        <w:rPr>
          <w:rFonts w:ascii="Calibri" w:eastAsia="Times New Roman" w:hAnsi="Calibri" w:cs="Calibri"/>
          <w:color w:val="314E6F"/>
          <w:spacing w:val="-15"/>
          <w:sz w:val="36"/>
          <w:szCs w:val="36"/>
          <w:lang w:eastAsia="nl-BE"/>
        </w:rPr>
        <w:t xml:space="preserve"> and </w:t>
      </w:r>
      <w:proofErr w:type="spellStart"/>
      <w:r w:rsidRPr="009B4E8E">
        <w:rPr>
          <w:rFonts w:ascii="Calibri" w:eastAsia="Times New Roman" w:hAnsi="Calibri" w:cs="Calibri"/>
          <w:color w:val="314E6F"/>
          <w:spacing w:val="-15"/>
          <w:sz w:val="36"/>
          <w:szCs w:val="36"/>
          <w:lang w:eastAsia="nl-BE"/>
        </w:rPr>
        <w:t>Pillar</w:t>
      </w:r>
      <w:proofErr w:type="spellEnd"/>
      <w:r w:rsidRPr="009B4E8E">
        <w:rPr>
          <w:rFonts w:ascii="Calibri" w:eastAsia="Times New Roman" w:hAnsi="Calibri" w:cs="Calibri"/>
          <w:color w:val="314E6F"/>
          <w:spacing w:val="-15"/>
          <w:sz w:val="36"/>
          <w:szCs w:val="36"/>
          <w:lang w:eastAsia="nl-BE"/>
        </w:rPr>
        <w:t xml:space="preserve"> </w:t>
      </w:r>
      <w:proofErr w:type="spellStart"/>
      <w:r w:rsidRPr="009B4E8E">
        <w:rPr>
          <w:rFonts w:ascii="Calibri" w:eastAsia="Times New Roman" w:hAnsi="Calibri" w:cs="Calibri"/>
          <w:color w:val="314E6F"/>
          <w:spacing w:val="-15"/>
          <w:sz w:val="36"/>
          <w:szCs w:val="36"/>
          <w:lang w:eastAsia="nl-BE"/>
        </w:rPr>
        <w:t>Strength</w:t>
      </w:r>
      <w:proofErr w:type="spellEnd"/>
    </w:p>
    <w:p w14:paraId="140D771E" w14:textId="77777777" w:rsidR="009B4E8E" w:rsidRPr="009B4E8E" w:rsidRDefault="009B4E8E" w:rsidP="009B4E8E">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9B4E8E">
        <w:rPr>
          <w:rFonts w:ascii="Open Sans" w:eastAsia="Times New Roman" w:hAnsi="Open Sans" w:cs="Open Sans"/>
          <w:color w:val="7489A1"/>
          <w:sz w:val="21"/>
          <w:szCs w:val="21"/>
          <w:lang w:eastAsia="nl-BE"/>
        </w:rPr>
        <w:t>Planning</w:t>
      </w:r>
    </w:p>
    <w:p w14:paraId="639F832D" w14:textId="77777777" w:rsidR="009B4E8E" w:rsidRPr="009B4E8E" w:rsidRDefault="009B4E8E" w:rsidP="009B4E8E">
      <w:pPr>
        <w:spacing w:after="0" w:line="240" w:lineRule="auto"/>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t>STARTDATUM</w:t>
      </w:r>
      <w:r w:rsidRPr="009B4E8E">
        <w:rPr>
          <w:rFonts w:ascii="Calibri" w:eastAsia="Times New Roman" w:hAnsi="Calibri" w:cs="Calibri"/>
          <w:color w:val="000000"/>
          <w:sz w:val="21"/>
          <w:szCs w:val="21"/>
          <w:lang w:eastAsia="nl-BE"/>
        </w:rPr>
        <w:br/>
      </w:r>
      <w:r w:rsidRPr="009B4E8E">
        <w:rPr>
          <w:rFonts w:ascii="Calibri" w:eastAsia="Times New Roman" w:hAnsi="Calibri" w:cs="Calibri"/>
          <w:b/>
          <w:bCs/>
          <w:color w:val="000000"/>
          <w:sz w:val="21"/>
          <w:szCs w:val="21"/>
          <w:bdr w:val="none" w:sz="0" w:space="0" w:color="auto" w:frame="1"/>
          <w:lang w:eastAsia="nl-BE"/>
        </w:rPr>
        <w:t>26-03-2022</w:t>
      </w:r>
    </w:p>
    <w:p w14:paraId="797847E9" w14:textId="77777777" w:rsidR="009B4E8E" w:rsidRPr="009B4E8E" w:rsidRDefault="009B4E8E" w:rsidP="009B4E8E">
      <w:pPr>
        <w:spacing w:after="0" w:line="240" w:lineRule="auto"/>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t>LOCATIE/VENUE</w:t>
      </w:r>
      <w:r w:rsidRPr="009B4E8E">
        <w:rPr>
          <w:rFonts w:ascii="Calibri" w:eastAsia="Times New Roman" w:hAnsi="Calibri" w:cs="Calibri"/>
          <w:color w:val="000000"/>
          <w:sz w:val="21"/>
          <w:szCs w:val="21"/>
          <w:lang w:eastAsia="nl-BE"/>
        </w:rPr>
        <w:br/>
      </w:r>
      <w:r w:rsidRPr="009B4E8E">
        <w:rPr>
          <w:rFonts w:ascii="Calibri" w:eastAsia="Times New Roman" w:hAnsi="Calibri" w:cs="Calibri"/>
          <w:b/>
          <w:bCs/>
          <w:color w:val="000000"/>
          <w:sz w:val="21"/>
          <w:szCs w:val="21"/>
          <w:bdr w:val="none" w:sz="0" w:space="0" w:color="auto" w:frame="1"/>
          <w:lang w:eastAsia="nl-BE"/>
        </w:rPr>
        <w:t>Campus Brugge</w:t>
      </w:r>
    </w:p>
    <w:p w14:paraId="166BAB6F" w14:textId="77777777" w:rsidR="009B4E8E" w:rsidRPr="009B4E8E" w:rsidRDefault="009B4E8E" w:rsidP="009B4E8E">
      <w:pPr>
        <w:spacing w:after="0" w:line="240" w:lineRule="auto"/>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t>TIJD</w:t>
      </w:r>
      <w:r w:rsidRPr="009B4E8E">
        <w:rPr>
          <w:rFonts w:ascii="Calibri" w:eastAsia="Times New Roman" w:hAnsi="Calibri" w:cs="Calibri"/>
          <w:color w:val="000000"/>
          <w:sz w:val="21"/>
          <w:szCs w:val="21"/>
          <w:lang w:eastAsia="nl-BE"/>
        </w:rPr>
        <w:br/>
      </w:r>
      <w:r w:rsidRPr="009B4E8E">
        <w:rPr>
          <w:rFonts w:ascii="Calibri" w:eastAsia="Times New Roman" w:hAnsi="Calibri" w:cs="Calibri"/>
          <w:b/>
          <w:bCs/>
          <w:color w:val="000000"/>
          <w:sz w:val="21"/>
          <w:szCs w:val="21"/>
          <w:bdr w:val="none" w:sz="0" w:space="0" w:color="auto" w:frame="1"/>
          <w:lang w:eastAsia="nl-BE"/>
        </w:rPr>
        <w:t>09:30-</w:t>
      </w:r>
    </w:p>
    <w:p w14:paraId="3B9C897B" w14:textId="77777777" w:rsidR="009B4E8E" w:rsidRPr="009B4E8E" w:rsidRDefault="009B4E8E" w:rsidP="009B4E8E">
      <w:pPr>
        <w:shd w:val="clear" w:color="auto" w:fill="FFFFFF"/>
        <w:spacing w:after="0" w:line="240" w:lineRule="auto"/>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br/>
      </w:r>
    </w:p>
    <w:p w14:paraId="7F530A72" w14:textId="77777777" w:rsidR="009B4E8E" w:rsidRPr="009B4E8E" w:rsidRDefault="009B4E8E" w:rsidP="009B4E8E">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9B4E8E">
        <w:rPr>
          <w:rFonts w:ascii="Open Sans" w:eastAsia="Times New Roman" w:hAnsi="Open Sans" w:cs="Open Sans"/>
          <w:color w:val="7489A1"/>
          <w:sz w:val="21"/>
          <w:szCs w:val="21"/>
          <w:lang w:eastAsia="nl-BE"/>
        </w:rPr>
        <w:t>Inleiding/</w:t>
      </w:r>
      <w:proofErr w:type="spellStart"/>
      <w:r w:rsidRPr="009B4E8E">
        <w:rPr>
          <w:rFonts w:ascii="Open Sans" w:eastAsia="Times New Roman" w:hAnsi="Open Sans" w:cs="Open Sans"/>
          <w:color w:val="7489A1"/>
          <w:sz w:val="21"/>
          <w:szCs w:val="21"/>
          <w:lang w:eastAsia="nl-BE"/>
        </w:rPr>
        <w:t>Introduction</w:t>
      </w:r>
      <w:proofErr w:type="spellEnd"/>
    </w:p>
    <w:p w14:paraId="2FC4C4A8" w14:textId="77777777" w:rsidR="009B4E8E" w:rsidRPr="009B4E8E" w:rsidRDefault="009B4E8E" w:rsidP="009B4E8E">
      <w:pPr>
        <w:spacing w:after="0" w:line="240" w:lineRule="auto"/>
        <w:textAlignment w:val="top"/>
        <w:rPr>
          <w:rFonts w:ascii="Calibri" w:eastAsia="Times New Roman" w:hAnsi="Calibri" w:cs="Calibri"/>
          <w:color w:val="000000"/>
          <w:sz w:val="21"/>
          <w:szCs w:val="21"/>
          <w:lang w:eastAsia="nl-BE"/>
        </w:rPr>
      </w:pPr>
      <w:r w:rsidRPr="009B4E8E">
        <w:rPr>
          <w:rFonts w:ascii="Calibri" w:eastAsia="Times New Roman" w:hAnsi="Calibri" w:cs="Calibri"/>
          <w:b/>
          <w:bCs/>
          <w:color w:val="000000"/>
          <w:sz w:val="21"/>
          <w:szCs w:val="21"/>
          <w:bdr w:val="none" w:sz="0" w:space="0" w:color="auto" w:frame="1"/>
          <w:lang w:eastAsia="nl-BE"/>
        </w:rPr>
        <w:t> </w:t>
      </w:r>
    </w:p>
    <w:p w14:paraId="2AB923A5"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b/>
          <w:bCs/>
          <w:color w:val="000000"/>
          <w:sz w:val="18"/>
          <w:szCs w:val="18"/>
          <w:bdr w:val="none" w:sz="0" w:space="0" w:color="auto" w:frame="1"/>
          <w:lang w:eastAsia="nl-BE"/>
        </w:rPr>
        <w:t xml:space="preserve">Movement </w:t>
      </w:r>
      <w:proofErr w:type="spellStart"/>
      <w:r w:rsidRPr="009B4E8E">
        <w:rPr>
          <w:rFonts w:ascii="Arial" w:eastAsia="Times New Roman" w:hAnsi="Arial" w:cs="Arial"/>
          <w:b/>
          <w:bCs/>
          <w:color w:val="000000"/>
          <w:sz w:val="18"/>
          <w:szCs w:val="18"/>
          <w:bdr w:val="none" w:sz="0" w:space="0" w:color="auto" w:frame="1"/>
          <w:lang w:eastAsia="nl-BE"/>
        </w:rPr>
        <w:t>preparation</w:t>
      </w:r>
      <w:proofErr w:type="spellEnd"/>
      <w:r w:rsidRPr="009B4E8E">
        <w:rPr>
          <w:rFonts w:ascii="Arial" w:eastAsia="Times New Roman" w:hAnsi="Arial" w:cs="Arial"/>
          <w:color w:val="000000"/>
          <w:sz w:val="18"/>
          <w:szCs w:val="18"/>
          <w:bdr w:val="none" w:sz="0" w:space="0" w:color="auto" w:frame="1"/>
          <w:lang w:eastAsia="nl-BE"/>
        </w:rPr>
        <w:t> is een systeem om op een dynamische manier je klaar te maken om te bewegen. M.a.w. een moderne dynamische warming up. Hoe kunnen we onze “</w:t>
      </w:r>
      <w:proofErr w:type="spellStart"/>
      <w:r w:rsidRPr="009B4E8E">
        <w:rPr>
          <w:rFonts w:ascii="Arial" w:eastAsia="Times New Roman" w:hAnsi="Arial" w:cs="Arial"/>
          <w:color w:val="000000"/>
          <w:sz w:val="18"/>
          <w:szCs w:val="18"/>
          <w:bdr w:val="none" w:sz="0" w:space="0" w:color="auto" w:frame="1"/>
          <w:lang w:eastAsia="nl-BE"/>
        </w:rPr>
        <w:t>weak</w:t>
      </w:r>
      <w:proofErr w:type="spellEnd"/>
      <w:r w:rsidRPr="009B4E8E">
        <w:rPr>
          <w:rFonts w:ascii="Arial" w:eastAsia="Times New Roman" w:hAnsi="Arial" w:cs="Arial"/>
          <w:color w:val="000000"/>
          <w:sz w:val="18"/>
          <w:szCs w:val="18"/>
          <w:bdr w:val="none" w:sz="0" w:space="0" w:color="auto" w:frame="1"/>
          <w:lang w:eastAsia="nl-BE"/>
        </w:rPr>
        <w:t xml:space="preserve"> links” qua motorische controle en beweeglijkheid opsporen en de oplossing integreren in een efficiënt systeem, zowel toepasbaar in revalidatie als sport. We gaan de “</w:t>
      </w:r>
      <w:proofErr w:type="spellStart"/>
      <w:r w:rsidRPr="009B4E8E">
        <w:rPr>
          <w:rFonts w:ascii="Arial" w:eastAsia="Times New Roman" w:hAnsi="Arial" w:cs="Arial"/>
          <w:color w:val="000000"/>
          <w:sz w:val="18"/>
          <w:szCs w:val="18"/>
          <w:bdr w:val="none" w:sz="0" w:space="0" w:color="auto" w:frame="1"/>
          <w:lang w:eastAsia="nl-BE"/>
        </w:rPr>
        <w:t>movement</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imbalances</w:t>
      </w:r>
      <w:proofErr w:type="spellEnd"/>
      <w:r w:rsidRPr="009B4E8E">
        <w:rPr>
          <w:rFonts w:ascii="Arial" w:eastAsia="Times New Roman" w:hAnsi="Arial" w:cs="Arial"/>
          <w:color w:val="000000"/>
          <w:sz w:val="18"/>
          <w:szCs w:val="18"/>
          <w:bdr w:val="none" w:sz="0" w:space="0" w:color="auto" w:frame="1"/>
          <w:lang w:eastAsia="nl-BE"/>
        </w:rPr>
        <w:t>” weg werken met behulp van houdingscontrole (</w:t>
      </w:r>
      <w:proofErr w:type="spellStart"/>
      <w:r w:rsidRPr="009B4E8E">
        <w:rPr>
          <w:rFonts w:ascii="Arial" w:eastAsia="Times New Roman" w:hAnsi="Arial" w:cs="Arial"/>
          <w:color w:val="000000"/>
          <w:sz w:val="18"/>
          <w:szCs w:val="18"/>
          <w:bdr w:val="none" w:sz="0" w:space="0" w:color="auto" w:frame="1"/>
          <w:lang w:eastAsia="nl-BE"/>
        </w:rPr>
        <w:t>posture</w:t>
      </w:r>
      <w:proofErr w:type="spellEnd"/>
      <w:r w:rsidRPr="009B4E8E">
        <w:rPr>
          <w:rFonts w:ascii="Arial" w:eastAsia="Times New Roman" w:hAnsi="Arial" w:cs="Arial"/>
          <w:color w:val="000000"/>
          <w:sz w:val="18"/>
          <w:szCs w:val="18"/>
          <w:bdr w:val="none" w:sz="0" w:space="0" w:color="auto" w:frame="1"/>
          <w:lang w:eastAsia="nl-BE"/>
        </w:rPr>
        <w:t>), ademhaling (</w:t>
      </w:r>
      <w:proofErr w:type="spellStart"/>
      <w:r w:rsidRPr="009B4E8E">
        <w:rPr>
          <w:rFonts w:ascii="Arial" w:eastAsia="Times New Roman" w:hAnsi="Arial" w:cs="Arial"/>
          <w:color w:val="000000"/>
          <w:sz w:val="18"/>
          <w:szCs w:val="18"/>
          <w:bdr w:val="none" w:sz="0" w:space="0" w:color="auto" w:frame="1"/>
          <w:lang w:eastAsia="nl-BE"/>
        </w:rPr>
        <w:t>breathing</w:t>
      </w:r>
      <w:proofErr w:type="spellEnd"/>
      <w:r w:rsidRPr="009B4E8E">
        <w:rPr>
          <w:rFonts w:ascii="Arial" w:eastAsia="Times New Roman" w:hAnsi="Arial" w:cs="Arial"/>
          <w:color w:val="000000"/>
          <w:sz w:val="18"/>
          <w:szCs w:val="18"/>
          <w:bdr w:val="none" w:sz="0" w:space="0" w:color="auto" w:frame="1"/>
          <w:lang w:eastAsia="nl-BE"/>
        </w:rPr>
        <w:t xml:space="preserve">), activatie van de “prime </w:t>
      </w:r>
      <w:proofErr w:type="spellStart"/>
      <w:r w:rsidRPr="009B4E8E">
        <w:rPr>
          <w:rFonts w:ascii="Arial" w:eastAsia="Times New Roman" w:hAnsi="Arial" w:cs="Arial"/>
          <w:color w:val="000000"/>
          <w:sz w:val="18"/>
          <w:szCs w:val="18"/>
          <w:bdr w:val="none" w:sz="0" w:space="0" w:color="auto" w:frame="1"/>
          <w:lang w:eastAsia="nl-BE"/>
        </w:rPr>
        <w:t>movers</w:t>
      </w:r>
      <w:proofErr w:type="spellEnd"/>
      <w:r w:rsidRPr="009B4E8E">
        <w:rPr>
          <w:rFonts w:ascii="Arial" w:eastAsia="Times New Roman" w:hAnsi="Arial" w:cs="Arial"/>
          <w:color w:val="000000"/>
          <w:sz w:val="18"/>
          <w:szCs w:val="18"/>
          <w:bdr w:val="none" w:sz="0" w:space="0" w:color="auto" w:frame="1"/>
          <w:lang w:eastAsia="nl-BE"/>
        </w:rPr>
        <w:t xml:space="preserve"> en </w:t>
      </w:r>
      <w:proofErr w:type="spellStart"/>
      <w:r w:rsidRPr="009B4E8E">
        <w:rPr>
          <w:rFonts w:ascii="Arial" w:eastAsia="Times New Roman" w:hAnsi="Arial" w:cs="Arial"/>
          <w:color w:val="000000"/>
          <w:sz w:val="18"/>
          <w:szCs w:val="18"/>
          <w:bdr w:val="none" w:sz="0" w:space="0" w:color="auto" w:frame="1"/>
          <w:lang w:eastAsia="nl-BE"/>
        </w:rPr>
        <w:t>stabilizers</w:t>
      </w:r>
      <w:proofErr w:type="spellEnd"/>
      <w:r w:rsidRPr="009B4E8E">
        <w:rPr>
          <w:rFonts w:ascii="Arial" w:eastAsia="Times New Roman" w:hAnsi="Arial" w:cs="Arial"/>
          <w:color w:val="000000"/>
          <w:sz w:val="18"/>
          <w:szCs w:val="18"/>
          <w:bdr w:val="none" w:sz="0" w:space="0" w:color="auto" w:frame="1"/>
          <w:lang w:eastAsia="nl-BE"/>
        </w:rPr>
        <w:t>” en integratie van “</w:t>
      </w:r>
      <w:proofErr w:type="spellStart"/>
      <w:r w:rsidRPr="009B4E8E">
        <w:rPr>
          <w:rFonts w:ascii="Arial" w:eastAsia="Times New Roman" w:hAnsi="Arial" w:cs="Arial"/>
          <w:color w:val="000000"/>
          <w:sz w:val="18"/>
          <w:szCs w:val="18"/>
          <w:bdr w:val="none" w:sz="0" w:space="0" w:color="auto" w:frame="1"/>
          <w:lang w:eastAsia="nl-BE"/>
        </w:rPr>
        <w:t>total</w:t>
      </w:r>
      <w:proofErr w:type="spellEnd"/>
      <w:r w:rsidRPr="009B4E8E">
        <w:rPr>
          <w:rFonts w:ascii="Arial" w:eastAsia="Times New Roman" w:hAnsi="Arial" w:cs="Arial"/>
          <w:color w:val="000000"/>
          <w:sz w:val="18"/>
          <w:szCs w:val="18"/>
          <w:bdr w:val="none" w:sz="0" w:space="0" w:color="auto" w:frame="1"/>
          <w:lang w:eastAsia="nl-BE"/>
        </w:rPr>
        <w:t xml:space="preserve"> body </w:t>
      </w:r>
      <w:proofErr w:type="spellStart"/>
      <w:r w:rsidRPr="009B4E8E">
        <w:rPr>
          <w:rFonts w:ascii="Arial" w:eastAsia="Times New Roman" w:hAnsi="Arial" w:cs="Arial"/>
          <w:color w:val="000000"/>
          <w:sz w:val="18"/>
          <w:szCs w:val="18"/>
          <w:bdr w:val="none" w:sz="0" w:space="0" w:color="auto" w:frame="1"/>
          <w:lang w:eastAsia="nl-BE"/>
        </w:rPr>
        <w:t>workouts</w:t>
      </w:r>
      <w:proofErr w:type="spellEnd"/>
      <w:r w:rsidRPr="009B4E8E">
        <w:rPr>
          <w:rFonts w:ascii="Arial" w:eastAsia="Times New Roman" w:hAnsi="Arial" w:cs="Arial"/>
          <w:color w:val="000000"/>
          <w:sz w:val="18"/>
          <w:szCs w:val="18"/>
          <w:bdr w:val="none" w:sz="0" w:space="0" w:color="auto" w:frame="1"/>
          <w:lang w:eastAsia="nl-BE"/>
        </w:rPr>
        <w:t>”. Doelgericht je lichaamsbesef aanpakken en optimaliseren!</w:t>
      </w:r>
    </w:p>
    <w:p w14:paraId="1B9936C7"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Deze opleiding is een vervolg op “</w:t>
      </w:r>
      <w:proofErr w:type="spellStart"/>
      <w:r w:rsidRPr="009B4E8E">
        <w:rPr>
          <w:rFonts w:ascii="Arial" w:eastAsia="Times New Roman" w:hAnsi="Arial" w:cs="Arial"/>
          <w:color w:val="000000"/>
          <w:sz w:val="18"/>
          <w:szCs w:val="18"/>
          <w:bdr w:val="none" w:sz="0" w:space="0" w:color="auto" w:frame="1"/>
          <w:lang w:eastAsia="nl-BE"/>
        </w:rPr>
        <w:t>foamrolling</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tendinopathie</w:t>
      </w:r>
      <w:proofErr w:type="spellEnd"/>
      <w:r w:rsidRPr="009B4E8E">
        <w:rPr>
          <w:rFonts w:ascii="Arial" w:eastAsia="Times New Roman" w:hAnsi="Arial" w:cs="Arial"/>
          <w:color w:val="000000"/>
          <w:sz w:val="18"/>
          <w:szCs w:val="18"/>
          <w:bdr w:val="none" w:sz="0" w:space="0" w:color="auto" w:frame="1"/>
          <w:lang w:eastAsia="nl-BE"/>
        </w:rPr>
        <w:t xml:space="preserve"> en bewegend mobiliseren.”</w:t>
      </w:r>
    </w:p>
    <w:p w14:paraId="5FD72EDB"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proofErr w:type="spellStart"/>
      <w:r w:rsidRPr="009B4E8E">
        <w:rPr>
          <w:rFonts w:ascii="Arial" w:eastAsia="Times New Roman" w:hAnsi="Arial" w:cs="Arial"/>
          <w:b/>
          <w:bCs/>
          <w:color w:val="000000"/>
          <w:sz w:val="18"/>
          <w:szCs w:val="18"/>
          <w:bdr w:val="none" w:sz="0" w:space="0" w:color="auto" w:frame="1"/>
          <w:lang w:eastAsia="nl-BE"/>
        </w:rPr>
        <w:t>Pillar</w:t>
      </w:r>
      <w:proofErr w:type="spellEnd"/>
      <w:r w:rsidRPr="009B4E8E">
        <w:rPr>
          <w:rFonts w:ascii="Arial" w:eastAsia="Times New Roman" w:hAnsi="Arial" w:cs="Arial"/>
          <w:b/>
          <w:bCs/>
          <w:color w:val="000000"/>
          <w:sz w:val="18"/>
          <w:szCs w:val="18"/>
          <w:bdr w:val="none" w:sz="0" w:space="0" w:color="auto" w:frame="1"/>
          <w:lang w:eastAsia="nl-BE"/>
        </w:rPr>
        <w:t xml:space="preserve"> </w:t>
      </w:r>
      <w:proofErr w:type="spellStart"/>
      <w:r w:rsidRPr="009B4E8E">
        <w:rPr>
          <w:rFonts w:ascii="Arial" w:eastAsia="Times New Roman" w:hAnsi="Arial" w:cs="Arial"/>
          <w:b/>
          <w:bCs/>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 is de dynamische relatie tussen de drie pijlers van de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en vormen een stabiele basisvorm voor het bewegen. De drie pijlers zijn de schouders, de romp en onze heupen. Dit is de werkelijke schakel, de </w:t>
      </w:r>
      <w:proofErr w:type="spellStart"/>
      <w:r w:rsidRPr="009B4E8E">
        <w:rPr>
          <w:rFonts w:ascii="Arial" w:eastAsia="Times New Roman" w:hAnsi="Arial" w:cs="Arial"/>
          <w:color w:val="000000"/>
          <w:sz w:val="18"/>
          <w:szCs w:val="18"/>
          <w:bdr w:val="none" w:sz="0" w:space="0" w:color="auto" w:frame="1"/>
          <w:lang w:eastAsia="nl-BE"/>
        </w:rPr>
        <w:t>kinetic</w:t>
      </w:r>
      <w:proofErr w:type="spellEnd"/>
      <w:r w:rsidRPr="009B4E8E">
        <w:rPr>
          <w:rFonts w:ascii="Arial" w:eastAsia="Times New Roman" w:hAnsi="Arial" w:cs="Arial"/>
          <w:color w:val="000000"/>
          <w:sz w:val="18"/>
          <w:szCs w:val="18"/>
          <w:bdr w:val="none" w:sz="0" w:space="0" w:color="auto" w:frame="1"/>
          <w:lang w:eastAsia="nl-BE"/>
        </w:rPr>
        <w:t xml:space="preserve"> link, van het menselijk bewegen. “</w:t>
      </w:r>
      <w:proofErr w:type="spellStart"/>
      <w:r w:rsidRPr="009B4E8E">
        <w:rPr>
          <w:rFonts w:ascii="Arial" w:eastAsia="Times New Roman" w:hAnsi="Arial" w:cs="Arial"/>
          <w:color w:val="000000"/>
          <w:sz w:val="18"/>
          <w:szCs w:val="18"/>
          <w:bdr w:val="none" w:sz="0" w:space="0" w:color="auto" w:frame="1"/>
          <w:lang w:eastAsia="nl-BE"/>
        </w:rPr>
        <w:t>Core</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stability</w:t>
      </w:r>
      <w:proofErr w:type="spellEnd"/>
      <w:r w:rsidRPr="009B4E8E">
        <w:rPr>
          <w:rFonts w:ascii="Arial" w:eastAsia="Times New Roman" w:hAnsi="Arial" w:cs="Arial"/>
          <w:color w:val="000000"/>
          <w:sz w:val="18"/>
          <w:szCs w:val="18"/>
          <w:bdr w:val="none" w:sz="0" w:space="0" w:color="auto" w:frame="1"/>
          <w:lang w:eastAsia="nl-BE"/>
        </w:rPr>
        <w:t xml:space="preserve">” heeft het meer over de activiteit van de buikspieren, rugspieren, bekkenbodem en diafragma.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 xml:space="preserve"> integreert ook de schouders en de heupen in dit concept. Hoe sterk is je </w:t>
      </w:r>
      <w:proofErr w:type="spellStart"/>
      <w:r w:rsidRPr="009B4E8E">
        <w:rPr>
          <w:rFonts w:ascii="Arial" w:eastAsia="Times New Roman" w:hAnsi="Arial" w:cs="Arial"/>
          <w:color w:val="000000"/>
          <w:sz w:val="18"/>
          <w:szCs w:val="18"/>
          <w:bdr w:val="none" w:sz="0" w:space="0" w:color="auto" w:frame="1"/>
          <w:lang w:eastAsia="nl-BE"/>
        </w:rPr>
        <w:t>scapulo</w:t>
      </w:r>
      <w:proofErr w:type="spellEnd"/>
      <w:r w:rsidRPr="009B4E8E">
        <w:rPr>
          <w:rFonts w:ascii="Arial" w:eastAsia="Times New Roman" w:hAnsi="Arial" w:cs="Arial"/>
          <w:color w:val="000000"/>
          <w:sz w:val="18"/>
          <w:szCs w:val="18"/>
          <w:bdr w:val="none" w:sz="0" w:space="0" w:color="auto" w:frame="1"/>
          <w:lang w:eastAsia="nl-BE"/>
        </w:rPr>
        <w:t>-thoracale stabiliteit en hoe beweeglijk zijn je heupen tijdens “</w:t>
      </w:r>
      <w:proofErr w:type="spellStart"/>
      <w:r w:rsidRPr="009B4E8E">
        <w:rPr>
          <w:rFonts w:ascii="Arial" w:eastAsia="Times New Roman" w:hAnsi="Arial" w:cs="Arial"/>
          <w:color w:val="000000"/>
          <w:sz w:val="18"/>
          <w:szCs w:val="18"/>
          <w:bdr w:val="none" w:sz="0" w:space="0" w:color="auto" w:frame="1"/>
          <w:lang w:eastAsia="nl-BE"/>
        </w:rPr>
        <w:t>core</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stability</w:t>
      </w:r>
      <w:proofErr w:type="spellEnd"/>
      <w:r w:rsidRPr="009B4E8E">
        <w:rPr>
          <w:rFonts w:ascii="Arial" w:eastAsia="Times New Roman" w:hAnsi="Arial" w:cs="Arial"/>
          <w:color w:val="000000"/>
          <w:sz w:val="18"/>
          <w:szCs w:val="18"/>
          <w:bdr w:val="none" w:sz="0" w:space="0" w:color="auto" w:frame="1"/>
          <w:lang w:eastAsia="nl-BE"/>
        </w:rPr>
        <w:t>” oefeningen? Hoe krachtig is je heupextensie tijdens houdingscontrole? We spreken over “</w:t>
      </w:r>
      <w:proofErr w:type="spellStart"/>
      <w:r w:rsidRPr="009B4E8E">
        <w:rPr>
          <w:rFonts w:ascii="Arial" w:eastAsia="Times New Roman" w:hAnsi="Arial" w:cs="Arial"/>
          <w:color w:val="000000"/>
          <w:sz w:val="18"/>
          <w:szCs w:val="18"/>
          <w:bdr w:val="none" w:sz="0" w:space="0" w:color="auto" w:frame="1"/>
          <w:lang w:eastAsia="nl-BE"/>
        </w:rPr>
        <w:t>proximal</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stability</w:t>
      </w:r>
      <w:proofErr w:type="spellEnd"/>
      <w:r w:rsidRPr="009B4E8E">
        <w:rPr>
          <w:rFonts w:ascii="Arial" w:eastAsia="Times New Roman" w:hAnsi="Arial" w:cs="Arial"/>
          <w:color w:val="000000"/>
          <w:sz w:val="18"/>
          <w:szCs w:val="18"/>
          <w:bdr w:val="none" w:sz="0" w:space="0" w:color="auto" w:frame="1"/>
          <w:lang w:eastAsia="nl-BE"/>
        </w:rPr>
        <w:t xml:space="preserve"> for </w:t>
      </w:r>
      <w:proofErr w:type="spellStart"/>
      <w:r w:rsidRPr="009B4E8E">
        <w:rPr>
          <w:rFonts w:ascii="Arial" w:eastAsia="Times New Roman" w:hAnsi="Arial" w:cs="Arial"/>
          <w:color w:val="000000"/>
          <w:sz w:val="18"/>
          <w:szCs w:val="18"/>
          <w:bdr w:val="none" w:sz="0" w:space="0" w:color="auto" w:frame="1"/>
          <w:lang w:eastAsia="nl-BE"/>
        </w:rPr>
        <w:t>distal</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movement</w:t>
      </w:r>
      <w:proofErr w:type="spellEnd"/>
      <w:r w:rsidRPr="009B4E8E">
        <w:rPr>
          <w:rFonts w:ascii="Arial" w:eastAsia="Times New Roman" w:hAnsi="Arial" w:cs="Arial"/>
          <w:color w:val="000000"/>
          <w:sz w:val="18"/>
          <w:szCs w:val="18"/>
          <w:bdr w:val="none" w:sz="0" w:space="0" w:color="auto" w:frame="1"/>
          <w:lang w:eastAsia="nl-BE"/>
        </w:rPr>
        <w:t>!”</w:t>
      </w:r>
    </w:p>
    <w:p w14:paraId="5D2D7B19"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Beide systemen liggen aan de basis van </w:t>
      </w:r>
      <w:r w:rsidRPr="009B4E8E">
        <w:rPr>
          <w:rFonts w:ascii="Arial" w:eastAsia="Times New Roman" w:hAnsi="Arial" w:cs="Arial"/>
          <w:b/>
          <w:bCs/>
          <w:color w:val="000000"/>
          <w:sz w:val="18"/>
          <w:szCs w:val="18"/>
          <w:bdr w:val="none" w:sz="0" w:space="0" w:color="auto" w:frame="1"/>
          <w:lang w:eastAsia="nl-BE"/>
        </w:rPr>
        <w:t>kwetsuurpreventie</w:t>
      </w:r>
      <w:r w:rsidRPr="009B4E8E">
        <w:rPr>
          <w:rFonts w:ascii="Arial" w:eastAsia="Times New Roman" w:hAnsi="Arial" w:cs="Arial"/>
          <w:color w:val="000000"/>
          <w:sz w:val="18"/>
          <w:szCs w:val="18"/>
          <w:bdr w:val="none" w:sz="0" w:space="0" w:color="auto" w:frame="1"/>
          <w:lang w:eastAsia="nl-BE"/>
        </w:rPr>
        <w:t xml:space="preserve">! Preventie van letsels kan alleen maar </w:t>
      </w:r>
      <w:proofErr w:type="gramStart"/>
      <w:r w:rsidRPr="009B4E8E">
        <w:rPr>
          <w:rFonts w:ascii="Arial" w:eastAsia="Times New Roman" w:hAnsi="Arial" w:cs="Arial"/>
          <w:color w:val="000000"/>
          <w:sz w:val="18"/>
          <w:szCs w:val="18"/>
          <w:bdr w:val="none" w:sz="0" w:space="0" w:color="auto" w:frame="1"/>
          <w:lang w:eastAsia="nl-BE"/>
        </w:rPr>
        <w:t>indien</w:t>
      </w:r>
      <w:proofErr w:type="gramEnd"/>
      <w:r w:rsidRPr="009B4E8E">
        <w:rPr>
          <w:rFonts w:ascii="Arial" w:eastAsia="Times New Roman" w:hAnsi="Arial" w:cs="Arial"/>
          <w:color w:val="000000"/>
          <w:sz w:val="18"/>
          <w:szCs w:val="18"/>
          <w:bdr w:val="none" w:sz="0" w:space="0" w:color="auto" w:frame="1"/>
          <w:lang w:eastAsia="nl-BE"/>
        </w:rPr>
        <w:t xml:space="preserve"> je motorische controle en mobiliteit functioneel en efficiënt bewegen garanderen tijdens je activiteiten van het dagelijks leven en in het sporten. Voldoende kracht en uithouding hebben om ook snel, met power en in verschillende richtingen met controle te kunnen bewegen, dat is het streefdoel in preventie van kwetsuren. We schetsen de oorzakelijke factoren van kwetsuren en leggen het preventiemechanisme uit.</w:t>
      </w:r>
    </w:p>
    <w:p w14:paraId="34D84B5E"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pict w14:anchorId="137966D3">
          <v:rect id="_x0000_i1025" style="width:0;height:0" o:hralign="center" o:hrstd="t" o:hr="t" fillcolor="#a0a0a0" stroked="f"/>
        </w:pict>
      </w:r>
    </w:p>
    <w:p w14:paraId="68D03474" w14:textId="77777777" w:rsidR="009B4E8E" w:rsidRPr="009B4E8E" w:rsidRDefault="009B4E8E" w:rsidP="009B4E8E">
      <w:pPr>
        <w:spacing w:after="0" w:line="240" w:lineRule="auto"/>
        <w:jc w:val="center"/>
        <w:textAlignment w:val="top"/>
        <w:rPr>
          <w:rFonts w:ascii="Calibri" w:eastAsia="Times New Roman" w:hAnsi="Calibri" w:cs="Calibri"/>
          <w:color w:val="000000"/>
          <w:sz w:val="21"/>
          <w:szCs w:val="21"/>
          <w:lang w:eastAsia="nl-BE"/>
        </w:rPr>
      </w:pPr>
      <w:r w:rsidRPr="009B4E8E">
        <w:rPr>
          <w:rFonts w:ascii="Calibri" w:eastAsia="Times New Roman" w:hAnsi="Calibri" w:cs="Calibri"/>
          <w:b/>
          <w:bCs/>
          <w:color w:val="696969"/>
          <w:sz w:val="21"/>
          <w:szCs w:val="21"/>
          <w:bdr w:val="none" w:sz="0" w:space="0" w:color="auto" w:frame="1"/>
          <w:lang w:eastAsia="nl-BE"/>
        </w:rPr>
        <w:t>Een opleiding in samenwerking met de Hogeschool West-Vlaanderen Howest</w:t>
      </w:r>
    </w:p>
    <w:p w14:paraId="16794825" w14:textId="77777777" w:rsidR="009B4E8E" w:rsidRPr="009B4E8E" w:rsidRDefault="009B4E8E" w:rsidP="009B4E8E">
      <w:pPr>
        <w:spacing w:after="0" w:line="240" w:lineRule="auto"/>
        <w:jc w:val="center"/>
        <w:textAlignment w:val="top"/>
        <w:rPr>
          <w:rFonts w:ascii="Calibri" w:eastAsia="Times New Roman" w:hAnsi="Calibri" w:cs="Calibri"/>
          <w:color w:val="000000"/>
          <w:sz w:val="21"/>
          <w:szCs w:val="21"/>
          <w:lang w:eastAsia="nl-BE"/>
        </w:rPr>
      </w:pPr>
      <w:r w:rsidRPr="009B4E8E">
        <w:rPr>
          <w:rFonts w:ascii="Calibri" w:eastAsia="Times New Roman" w:hAnsi="Calibri" w:cs="Calibri"/>
          <w:b/>
          <w:bCs/>
          <w:color w:val="696969"/>
          <w:sz w:val="21"/>
          <w:szCs w:val="21"/>
          <w:bdr w:val="none" w:sz="0" w:space="0" w:color="auto" w:frame="1"/>
          <w:lang w:eastAsia="nl-BE"/>
        </w:rPr>
        <w:t>HOWEST ACADEMY</w:t>
      </w:r>
    </w:p>
    <w:p w14:paraId="45D16C89" w14:textId="77777777" w:rsidR="009B4E8E" w:rsidRPr="009B4E8E" w:rsidRDefault="009B4E8E" w:rsidP="009B4E8E">
      <w:pPr>
        <w:spacing w:after="0" w:line="240" w:lineRule="auto"/>
        <w:jc w:val="center"/>
        <w:textAlignment w:val="top"/>
        <w:rPr>
          <w:rFonts w:ascii="Calibri" w:eastAsia="Times New Roman" w:hAnsi="Calibri" w:cs="Calibri"/>
          <w:color w:val="000000"/>
          <w:sz w:val="21"/>
          <w:szCs w:val="21"/>
          <w:lang w:eastAsia="nl-BE"/>
        </w:rPr>
      </w:pPr>
      <w:r w:rsidRPr="009B4E8E">
        <w:rPr>
          <w:rFonts w:ascii="Calibri" w:eastAsia="Times New Roman" w:hAnsi="Calibri" w:cs="Calibri"/>
          <w:b/>
          <w:bCs/>
          <w:noProof/>
          <w:color w:val="696969"/>
          <w:sz w:val="21"/>
          <w:szCs w:val="21"/>
          <w:bdr w:val="none" w:sz="0" w:space="0" w:color="auto" w:frame="1"/>
          <w:lang w:eastAsia="nl-BE"/>
        </w:rPr>
        <w:drawing>
          <wp:inline distT="0" distB="0" distL="0" distR="0" wp14:anchorId="1E3685CE" wp14:editId="2CB7F43F">
            <wp:extent cx="3333750" cy="476250"/>
            <wp:effectExtent l="0" t="0" r="0" b="0"/>
            <wp:docPr id="4" name="Afbeelding 4"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ich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76250"/>
                    </a:xfrm>
                    <a:prstGeom prst="rect">
                      <a:avLst/>
                    </a:prstGeom>
                    <a:noFill/>
                    <a:ln>
                      <a:noFill/>
                    </a:ln>
                  </pic:spPr>
                </pic:pic>
              </a:graphicData>
            </a:graphic>
          </wp:inline>
        </w:drawing>
      </w:r>
    </w:p>
    <w:p w14:paraId="0E3DAD59" w14:textId="77777777" w:rsidR="009B4E8E" w:rsidRPr="009B4E8E" w:rsidRDefault="009B4E8E" w:rsidP="009B4E8E">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9B4E8E">
        <w:rPr>
          <w:rFonts w:ascii="Open Sans" w:eastAsia="Times New Roman" w:hAnsi="Open Sans" w:cs="Open Sans"/>
          <w:color w:val="7489A1"/>
          <w:sz w:val="21"/>
          <w:szCs w:val="21"/>
          <w:lang w:eastAsia="nl-BE"/>
        </w:rPr>
        <w:t>Inhoud/Content</w:t>
      </w:r>
    </w:p>
    <w:p w14:paraId="6F2FE02F" w14:textId="77777777" w:rsidR="009B4E8E" w:rsidRPr="009B4E8E" w:rsidRDefault="009B4E8E" w:rsidP="009B4E8E">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Inleiding en theorie over kwetsuurpreventie, </w:t>
      </w:r>
      <w:proofErr w:type="spellStart"/>
      <w:r w:rsidRPr="009B4E8E">
        <w:rPr>
          <w:rFonts w:ascii="Arial" w:eastAsia="Times New Roman" w:hAnsi="Arial" w:cs="Arial"/>
          <w:color w:val="000000"/>
          <w:sz w:val="18"/>
          <w:szCs w:val="18"/>
          <w:bdr w:val="none" w:sz="0" w:space="0" w:color="auto" w:frame="1"/>
          <w:lang w:eastAsia="nl-BE"/>
        </w:rPr>
        <w:t>movement</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preparation</w:t>
      </w:r>
      <w:proofErr w:type="spellEnd"/>
      <w:r w:rsidRPr="009B4E8E">
        <w:rPr>
          <w:rFonts w:ascii="Arial" w:eastAsia="Times New Roman" w:hAnsi="Arial" w:cs="Arial"/>
          <w:color w:val="000000"/>
          <w:sz w:val="18"/>
          <w:szCs w:val="18"/>
          <w:bdr w:val="none" w:sz="0" w:space="0" w:color="auto" w:frame="1"/>
          <w:lang w:eastAsia="nl-BE"/>
        </w:rPr>
        <w:t xml:space="preserve"> en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w:t>
      </w:r>
    </w:p>
    <w:p w14:paraId="1AB85566" w14:textId="77777777" w:rsidR="009B4E8E" w:rsidRPr="009B4E8E" w:rsidRDefault="009B4E8E" w:rsidP="009B4E8E">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Wat is Movement </w:t>
      </w:r>
      <w:proofErr w:type="spellStart"/>
      <w:r w:rsidRPr="009B4E8E">
        <w:rPr>
          <w:rFonts w:ascii="Arial" w:eastAsia="Times New Roman" w:hAnsi="Arial" w:cs="Arial"/>
          <w:color w:val="000000"/>
          <w:sz w:val="18"/>
          <w:szCs w:val="18"/>
          <w:bdr w:val="none" w:sz="0" w:space="0" w:color="auto" w:frame="1"/>
          <w:lang w:eastAsia="nl-BE"/>
        </w:rPr>
        <w:t>Preparation</w:t>
      </w:r>
      <w:proofErr w:type="spellEnd"/>
      <w:r w:rsidRPr="009B4E8E">
        <w:rPr>
          <w:rFonts w:ascii="Arial" w:eastAsia="Times New Roman" w:hAnsi="Arial" w:cs="Arial"/>
          <w:color w:val="000000"/>
          <w:sz w:val="18"/>
          <w:szCs w:val="18"/>
          <w:bdr w:val="none" w:sz="0" w:space="0" w:color="auto" w:frame="1"/>
          <w:lang w:eastAsia="nl-BE"/>
        </w:rPr>
        <w:t xml:space="preserve">? Uit wat bestaat Movement </w:t>
      </w:r>
      <w:proofErr w:type="spellStart"/>
      <w:proofErr w:type="gramStart"/>
      <w:r w:rsidRPr="009B4E8E">
        <w:rPr>
          <w:rFonts w:ascii="Arial" w:eastAsia="Times New Roman" w:hAnsi="Arial" w:cs="Arial"/>
          <w:color w:val="000000"/>
          <w:sz w:val="18"/>
          <w:szCs w:val="18"/>
          <w:bdr w:val="none" w:sz="0" w:space="0" w:color="auto" w:frame="1"/>
          <w:lang w:eastAsia="nl-BE"/>
        </w:rPr>
        <w:t>Prep</w:t>
      </w:r>
      <w:proofErr w:type="spellEnd"/>
      <w:r w:rsidRPr="009B4E8E">
        <w:rPr>
          <w:rFonts w:ascii="Arial" w:eastAsia="Times New Roman" w:hAnsi="Arial" w:cs="Arial"/>
          <w:color w:val="000000"/>
          <w:sz w:val="18"/>
          <w:szCs w:val="18"/>
          <w:bdr w:val="none" w:sz="0" w:space="0" w:color="auto" w:frame="1"/>
          <w:lang w:eastAsia="nl-BE"/>
        </w:rPr>
        <w:t>. ?</w:t>
      </w:r>
      <w:proofErr w:type="gramEnd"/>
      <w:r w:rsidRPr="009B4E8E">
        <w:rPr>
          <w:rFonts w:ascii="Arial" w:eastAsia="Times New Roman" w:hAnsi="Arial" w:cs="Arial"/>
          <w:color w:val="000000"/>
          <w:sz w:val="18"/>
          <w:szCs w:val="18"/>
          <w:bdr w:val="none" w:sz="0" w:space="0" w:color="auto" w:frame="1"/>
          <w:lang w:eastAsia="nl-BE"/>
        </w:rPr>
        <w:t xml:space="preserve"> Welke oefeningen en hoe progressies aanbieden?</w:t>
      </w:r>
    </w:p>
    <w:p w14:paraId="2CB0FA4E" w14:textId="77777777" w:rsidR="009B4E8E" w:rsidRPr="009B4E8E" w:rsidRDefault="009B4E8E" w:rsidP="009B4E8E">
      <w:pPr>
        <w:numPr>
          <w:ilvl w:val="0"/>
          <w:numId w:val="1"/>
        </w:numPr>
        <w:spacing w:after="0" w:line="240" w:lineRule="auto"/>
        <w:jc w:val="both"/>
        <w:textAlignment w:val="top"/>
        <w:rPr>
          <w:rFonts w:ascii="Calibri" w:eastAsia="Times New Roman" w:hAnsi="Calibri" w:cs="Calibri"/>
          <w:color w:val="000000"/>
          <w:sz w:val="21"/>
          <w:szCs w:val="21"/>
          <w:lang w:eastAsia="nl-BE"/>
        </w:rPr>
      </w:pPr>
      <w:proofErr w:type="spellStart"/>
      <w:r w:rsidRPr="009B4E8E">
        <w:rPr>
          <w:rFonts w:ascii="Arial" w:eastAsia="Times New Roman" w:hAnsi="Arial" w:cs="Arial"/>
          <w:color w:val="000000"/>
          <w:sz w:val="18"/>
          <w:szCs w:val="18"/>
          <w:bdr w:val="none" w:sz="0" w:space="0" w:color="auto" w:frame="1"/>
          <w:lang w:eastAsia="nl-BE"/>
        </w:rPr>
        <w:t>Lower</w:t>
      </w:r>
      <w:proofErr w:type="spellEnd"/>
      <w:r w:rsidRPr="009B4E8E">
        <w:rPr>
          <w:rFonts w:ascii="Arial" w:eastAsia="Times New Roman" w:hAnsi="Arial" w:cs="Arial"/>
          <w:color w:val="000000"/>
          <w:sz w:val="18"/>
          <w:szCs w:val="18"/>
          <w:bdr w:val="none" w:sz="0" w:space="0" w:color="auto" w:frame="1"/>
          <w:lang w:eastAsia="nl-BE"/>
        </w:rPr>
        <w:t xml:space="preserve"> en </w:t>
      </w:r>
      <w:proofErr w:type="spellStart"/>
      <w:r w:rsidRPr="009B4E8E">
        <w:rPr>
          <w:rFonts w:ascii="Arial" w:eastAsia="Times New Roman" w:hAnsi="Arial" w:cs="Arial"/>
          <w:color w:val="000000"/>
          <w:sz w:val="18"/>
          <w:szCs w:val="18"/>
          <w:bdr w:val="none" w:sz="0" w:space="0" w:color="auto" w:frame="1"/>
          <w:lang w:eastAsia="nl-BE"/>
        </w:rPr>
        <w:t>upper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quadrant</w:t>
      </w:r>
      <w:proofErr w:type="spellEnd"/>
      <w:r w:rsidRPr="009B4E8E">
        <w:rPr>
          <w:rFonts w:ascii="Arial" w:eastAsia="Times New Roman" w:hAnsi="Arial" w:cs="Arial"/>
          <w:color w:val="000000"/>
          <w:sz w:val="18"/>
          <w:szCs w:val="18"/>
          <w:bdr w:val="none" w:sz="0" w:space="0" w:color="auto" w:frame="1"/>
          <w:lang w:eastAsia="nl-BE"/>
        </w:rPr>
        <w:t xml:space="preserve"> progressies.</w:t>
      </w:r>
    </w:p>
    <w:p w14:paraId="1C7F4A6B" w14:textId="77777777" w:rsidR="009B4E8E" w:rsidRPr="009B4E8E" w:rsidRDefault="009B4E8E" w:rsidP="009B4E8E">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Wat is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 xml:space="preserve">? Hoe activeren we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 Hoe bouwen we progressie op?</w:t>
      </w:r>
    </w:p>
    <w:p w14:paraId="5A56BAAB" w14:textId="77777777" w:rsidR="009B4E8E" w:rsidRPr="009B4E8E" w:rsidRDefault="009B4E8E" w:rsidP="009B4E8E">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Hoe kunnen we deze systemen integreren in onze praktijk of training?</w:t>
      </w:r>
    </w:p>
    <w:p w14:paraId="4C441D1E" w14:textId="77777777" w:rsidR="009B4E8E" w:rsidRPr="009B4E8E" w:rsidRDefault="009B4E8E" w:rsidP="009B4E8E">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9B4E8E">
        <w:rPr>
          <w:rFonts w:ascii="Open Sans" w:eastAsia="Times New Roman" w:hAnsi="Open Sans" w:cs="Open Sans"/>
          <w:color w:val="7489A1"/>
          <w:sz w:val="21"/>
          <w:szCs w:val="21"/>
          <w:lang w:eastAsia="nl-BE"/>
        </w:rPr>
        <w:t>Doelstellingen/</w:t>
      </w:r>
      <w:proofErr w:type="spellStart"/>
      <w:r w:rsidRPr="009B4E8E">
        <w:rPr>
          <w:rFonts w:ascii="Open Sans" w:eastAsia="Times New Roman" w:hAnsi="Open Sans" w:cs="Open Sans"/>
          <w:color w:val="7489A1"/>
          <w:sz w:val="21"/>
          <w:szCs w:val="21"/>
          <w:lang w:eastAsia="nl-BE"/>
        </w:rPr>
        <w:t>Objectives</w:t>
      </w:r>
      <w:proofErr w:type="spellEnd"/>
    </w:p>
    <w:p w14:paraId="6C1DF06C" w14:textId="77777777" w:rsidR="009B4E8E" w:rsidRPr="009B4E8E" w:rsidRDefault="009B4E8E" w:rsidP="009B4E8E">
      <w:pPr>
        <w:numPr>
          <w:ilvl w:val="0"/>
          <w:numId w:val="2"/>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De principes bij het gebruiken van Movement </w:t>
      </w:r>
      <w:proofErr w:type="spellStart"/>
      <w:r w:rsidRPr="009B4E8E">
        <w:rPr>
          <w:rFonts w:ascii="Arial" w:eastAsia="Times New Roman" w:hAnsi="Arial" w:cs="Arial"/>
          <w:color w:val="000000"/>
          <w:sz w:val="18"/>
          <w:szCs w:val="18"/>
          <w:bdr w:val="none" w:sz="0" w:space="0" w:color="auto" w:frame="1"/>
          <w:lang w:eastAsia="nl-BE"/>
        </w:rPr>
        <w:t>Preparation</w:t>
      </w:r>
      <w:proofErr w:type="spellEnd"/>
      <w:r w:rsidRPr="009B4E8E">
        <w:rPr>
          <w:rFonts w:ascii="Arial" w:eastAsia="Times New Roman" w:hAnsi="Arial" w:cs="Arial"/>
          <w:color w:val="000000"/>
          <w:sz w:val="18"/>
          <w:szCs w:val="18"/>
          <w:bdr w:val="none" w:sz="0" w:space="0" w:color="auto" w:frame="1"/>
          <w:lang w:eastAsia="nl-BE"/>
        </w:rPr>
        <w:t xml:space="preserve"> en </w:t>
      </w:r>
      <w:proofErr w:type="spellStart"/>
      <w:r w:rsidRPr="009B4E8E">
        <w:rPr>
          <w:rFonts w:ascii="Arial" w:eastAsia="Times New Roman" w:hAnsi="Arial" w:cs="Arial"/>
          <w:color w:val="000000"/>
          <w:sz w:val="18"/>
          <w:szCs w:val="18"/>
          <w:bdr w:val="none" w:sz="0" w:space="0" w:color="auto" w:frame="1"/>
          <w:lang w:eastAsia="nl-BE"/>
        </w:rPr>
        <w:t>Pillar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Strength</w:t>
      </w:r>
      <w:proofErr w:type="spellEnd"/>
      <w:r w:rsidRPr="009B4E8E">
        <w:rPr>
          <w:rFonts w:ascii="Arial" w:eastAsia="Times New Roman" w:hAnsi="Arial" w:cs="Arial"/>
          <w:color w:val="000000"/>
          <w:sz w:val="18"/>
          <w:szCs w:val="18"/>
          <w:bdr w:val="none" w:sz="0" w:space="0" w:color="auto" w:frame="1"/>
          <w:lang w:eastAsia="nl-BE"/>
        </w:rPr>
        <w:t xml:space="preserve"> te begrijpen.</w:t>
      </w:r>
    </w:p>
    <w:p w14:paraId="539D47FC" w14:textId="77777777" w:rsidR="009B4E8E" w:rsidRPr="009B4E8E" w:rsidRDefault="009B4E8E" w:rsidP="009B4E8E">
      <w:pPr>
        <w:numPr>
          <w:ilvl w:val="0"/>
          <w:numId w:val="2"/>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Technieken toe te passen, zowel in rehabilitatie als in training.</w:t>
      </w:r>
    </w:p>
    <w:p w14:paraId="53DF65FD" w14:textId="77777777" w:rsidR="009B4E8E" w:rsidRPr="009B4E8E" w:rsidRDefault="009B4E8E" w:rsidP="009B4E8E">
      <w:pPr>
        <w:numPr>
          <w:ilvl w:val="0"/>
          <w:numId w:val="2"/>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Kwetsuurpreventie te begrijpen en toe te passen.</w:t>
      </w:r>
    </w:p>
    <w:p w14:paraId="3C5873C7" w14:textId="77777777" w:rsidR="009B4E8E" w:rsidRPr="009B4E8E" w:rsidRDefault="009B4E8E" w:rsidP="009B4E8E">
      <w:pPr>
        <w:numPr>
          <w:ilvl w:val="0"/>
          <w:numId w:val="2"/>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Veel beter de “</w:t>
      </w:r>
      <w:proofErr w:type="spellStart"/>
      <w:r w:rsidRPr="009B4E8E">
        <w:rPr>
          <w:rFonts w:ascii="Arial" w:eastAsia="Times New Roman" w:hAnsi="Arial" w:cs="Arial"/>
          <w:color w:val="000000"/>
          <w:sz w:val="18"/>
          <w:szCs w:val="18"/>
          <w:bdr w:val="none" w:sz="0" w:space="0" w:color="auto" w:frame="1"/>
          <w:lang w:eastAsia="nl-BE"/>
        </w:rPr>
        <w:t>weak</w:t>
      </w:r>
      <w:proofErr w:type="spellEnd"/>
      <w:r w:rsidRPr="009B4E8E">
        <w:rPr>
          <w:rFonts w:ascii="Arial" w:eastAsia="Times New Roman" w:hAnsi="Arial" w:cs="Arial"/>
          <w:color w:val="000000"/>
          <w:sz w:val="18"/>
          <w:szCs w:val="18"/>
          <w:bdr w:val="none" w:sz="0" w:space="0" w:color="auto" w:frame="1"/>
          <w:lang w:eastAsia="nl-BE"/>
        </w:rPr>
        <w:t xml:space="preserve"> links” op te </w:t>
      </w:r>
      <w:proofErr w:type="gramStart"/>
      <w:r w:rsidRPr="009B4E8E">
        <w:rPr>
          <w:rFonts w:ascii="Arial" w:eastAsia="Times New Roman" w:hAnsi="Arial" w:cs="Arial"/>
          <w:color w:val="000000"/>
          <w:sz w:val="18"/>
          <w:szCs w:val="18"/>
          <w:bdr w:val="none" w:sz="0" w:space="0" w:color="auto" w:frame="1"/>
          <w:lang w:eastAsia="nl-BE"/>
        </w:rPr>
        <w:t>sporen  bij</w:t>
      </w:r>
      <w:proofErr w:type="gramEnd"/>
      <w:r w:rsidRPr="009B4E8E">
        <w:rPr>
          <w:rFonts w:ascii="Arial" w:eastAsia="Times New Roman" w:hAnsi="Arial" w:cs="Arial"/>
          <w:color w:val="000000"/>
          <w:sz w:val="18"/>
          <w:szCs w:val="18"/>
          <w:bdr w:val="none" w:sz="0" w:space="0" w:color="auto" w:frame="1"/>
          <w:lang w:eastAsia="nl-BE"/>
        </w:rPr>
        <w:t xml:space="preserve"> je patiënt en/of sporter.</w:t>
      </w:r>
    </w:p>
    <w:p w14:paraId="285E5D1B"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Calibri" w:eastAsia="Times New Roman" w:hAnsi="Calibri" w:cs="Calibri"/>
          <w:color w:val="000000"/>
          <w:sz w:val="21"/>
          <w:szCs w:val="21"/>
          <w:lang w:eastAsia="nl-BE"/>
        </w:rPr>
        <w:t> </w:t>
      </w:r>
    </w:p>
    <w:p w14:paraId="4726970C" w14:textId="77777777" w:rsidR="009B4E8E" w:rsidRPr="009B4E8E" w:rsidRDefault="009B4E8E" w:rsidP="009B4E8E">
      <w:p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b/>
          <w:bCs/>
          <w:color w:val="000000"/>
          <w:sz w:val="18"/>
          <w:szCs w:val="18"/>
          <w:bdr w:val="none" w:sz="0" w:space="0" w:color="auto" w:frame="1"/>
          <w:lang w:eastAsia="nl-BE"/>
        </w:rPr>
        <w:t>Research:</w:t>
      </w:r>
    </w:p>
    <w:p w14:paraId="2E7D70B7" w14:textId="77777777" w:rsidR="009B4E8E" w:rsidRPr="009B4E8E" w:rsidRDefault="009B4E8E" w:rsidP="009B4E8E">
      <w:pPr>
        <w:numPr>
          <w:ilvl w:val="0"/>
          <w:numId w:val="3"/>
        </w:numPr>
        <w:spacing w:after="0" w:line="240" w:lineRule="auto"/>
        <w:jc w:val="both"/>
        <w:textAlignment w:val="top"/>
        <w:rPr>
          <w:rFonts w:ascii="Calibri" w:eastAsia="Times New Roman" w:hAnsi="Calibri" w:cs="Calibri"/>
          <w:color w:val="000000"/>
          <w:sz w:val="21"/>
          <w:szCs w:val="21"/>
          <w:lang w:eastAsia="nl-BE"/>
        </w:rPr>
      </w:pPr>
      <w:proofErr w:type="spellStart"/>
      <w:r w:rsidRPr="009B4E8E">
        <w:rPr>
          <w:rFonts w:ascii="Arial" w:eastAsia="Times New Roman" w:hAnsi="Arial" w:cs="Arial"/>
          <w:color w:val="000000"/>
          <w:sz w:val="18"/>
          <w:szCs w:val="18"/>
          <w:bdr w:val="none" w:sz="0" w:space="0" w:color="auto" w:frame="1"/>
          <w:lang w:eastAsia="nl-BE"/>
        </w:rPr>
        <w:t>Improving</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Functional</w:t>
      </w:r>
      <w:proofErr w:type="spellEnd"/>
      <w:r w:rsidRPr="009B4E8E">
        <w:rPr>
          <w:rFonts w:ascii="Arial" w:eastAsia="Times New Roman" w:hAnsi="Arial" w:cs="Arial"/>
          <w:color w:val="000000"/>
          <w:sz w:val="18"/>
          <w:szCs w:val="18"/>
          <w:bdr w:val="none" w:sz="0" w:space="0" w:color="auto" w:frame="1"/>
          <w:lang w:eastAsia="nl-BE"/>
        </w:rPr>
        <w:t xml:space="preserve"> Movement </w:t>
      </w:r>
      <w:proofErr w:type="spellStart"/>
      <w:r w:rsidRPr="009B4E8E">
        <w:rPr>
          <w:rFonts w:ascii="Arial" w:eastAsia="Times New Roman" w:hAnsi="Arial" w:cs="Arial"/>
          <w:color w:val="000000"/>
          <w:sz w:val="18"/>
          <w:szCs w:val="18"/>
          <w:bdr w:val="none" w:sz="0" w:space="0" w:color="auto" w:frame="1"/>
          <w:lang w:eastAsia="nl-BE"/>
        </w:rPr>
        <w:t>Proficiency</w:t>
      </w:r>
      <w:proofErr w:type="spellEnd"/>
      <w:r w:rsidRPr="009B4E8E">
        <w:rPr>
          <w:rFonts w:ascii="Arial" w:eastAsia="Times New Roman" w:hAnsi="Arial" w:cs="Arial"/>
          <w:color w:val="000000"/>
          <w:sz w:val="18"/>
          <w:szCs w:val="18"/>
          <w:bdr w:val="none" w:sz="0" w:space="0" w:color="auto" w:frame="1"/>
          <w:lang w:eastAsia="nl-BE"/>
        </w:rPr>
        <w:t xml:space="preserve"> in </w:t>
      </w:r>
      <w:proofErr w:type="spellStart"/>
      <w:r w:rsidRPr="009B4E8E">
        <w:rPr>
          <w:rFonts w:ascii="Arial" w:eastAsia="Times New Roman" w:hAnsi="Arial" w:cs="Arial"/>
          <w:color w:val="000000"/>
          <w:sz w:val="18"/>
          <w:szCs w:val="18"/>
          <w:bdr w:val="none" w:sz="0" w:space="0" w:color="auto" w:frame="1"/>
          <w:lang w:eastAsia="nl-BE"/>
        </w:rPr>
        <w:t>Middle</w:t>
      </w:r>
      <w:proofErr w:type="spellEnd"/>
      <w:r w:rsidRPr="009B4E8E">
        <w:rPr>
          <w:rFonts w:ascii="Arial" w:eastAsia="Times New Roman" w:hAnsi="Arial" w:cs="Arial"/>
          <w:color w:val="000000"/>
          <w:sz w:val="18"/>
          <w:szCs w:val="18"/>
          <w:bdr w:val="none" w:sz="0" w:space="0" w:color="auto" w:frame="1"/>
          <w:lang w:eastAsia="nl-BE"/>
        </w:rPr>
        <w:t xml:space="preserve"> School </w:t>
      </w:r>
      <w:proofErr w:type="spellStart"/>
      <w:r w:rsidRPr="009B4E8E">
        <w:rPr>
          <w:rFonts w:ascii="Arial" w:eastAsia="Times New Roman" w:hAnsi="Arial" w:cs="Arial"/>
          <w:color w:val="000000"/>
          <w:sz w:val="18"/>
          <w:szCs w:val="18"/>
          <w:bdr w:val="none" w:sz="0" w:space="0" w:color="auto" w:frame="1"/>
          <w:lang w:eastAsia="nl-BE"/>
        </w:rPr>
        <w:t>Physical</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Education</w:t>
      </w:r>
      <w:proofErr w:type="spellEnd"/>
      <w:r w:rsidRPr="009B4E8E">
        <w:rPr>
          <w:rFonts w:ascii="Arial" w:eastAsia="Times New Roman" w:hAnsi="Arial" w:cs="Arial"/>
          <w:color w:val="000000"/>
          <w:sz w:val="18"/>
          <w:szCs w:val="18"/>
          <w:bdr w:val="none" w:sz="0" w:space="0" w:color="auto" w:frame="1"/>
          <w:lang w:eastAsia="nl-BE"/>
        </w:rPr>
        <w:t xml:space="preserve"> | </w:t>
      </w:r>
      <w:proofErr w:type="spellStart"/>
      <w:r w:rsidRPr="009B4E8E">
        <w:rPr>
          <w:rFonts w:ascii="Arial" w:eastAsia="Times New Roman" w:hAnsi="Arial" w:cs="Arial"/>
          <w:color w:val="000000"/>
          <w:sz w:val="18"/>
          <w:szCs w:val="18"/>
          <w:bdr w:val="none" w:sz="0" w:space="0" w:color="auto" w:frame="1"/>
          <w:lang w:eastAsia="nl-BE"/>
        </w:rPr>
        <w:t>Cochrane</w:t>
      </w:r>
      <w:proofErr w:type="spellEnd"/>
      <w:r w:rsidRPr="009B4E8E">
        <w:rPr>
          <w:rFonts w:ascii="Arial" w:eastAsia="Times New Roman" w:hAnsi="Arial" w:cs="Arial"/>
          <w:color w:val="000000"/>
          <w:sz w:val="18"/>
          <w:szCs w:val="18"/>
          <w:bdr w:val="none" w:sz="0" w:space="0" w:color="auto" w:frame="1"/>
          <w:lang w:eastAsia="nl-BE"/>
        </w:rPr>
        <w:t xml:space="preserve"> Library</w:t>
      </w:r>
    </w:p>
    <w:p w14:paraId="1D59EFA7" w14:textId="77777777" w:rsidR="009B4E8E" w:rsidRPr="009B4E8E" w:rsidRDefault="009B4E8E" w:rsidP="009B4E8E">
      <w:pPr>
        <w:numPr>
          <w:ilvl w:val="0"/>
          <w:numId w:val="3"/>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Effect of a </w:t>
      </w:r>
      <w:proofErr w:type="spellStart"/>
      <w:r w:rsidRPr="009B4E8E">
        <w:rPr>
          <w:rFonts w:ascii="Arial" w:eastAsia="Times New Roman" w:hAnsi="Arial" w:cs="Arial"/>
          <w:color w:val="000000"/>
          <w:sz w:val="18"/>
          <w:szCs w:val="18"/>
          <w:bdr w:val="none" w:sz="0" w:space="0" w:color="auto" w:frame="1"/>
          <w:lang w:eastAsia="nl-BE"/>
        </w:rPr>
        <w:t>Lower</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Extremity</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Preventive</w:t>
      </w:r>
      <w:proofErr w:type="spellEnd"/>
      <w:r w:rsidRPr="009B4E8E">
        <w:rPr>
          <w:rFonts w:ascii="Arial" w:eastAsia="Times New Roman" w:hAnsi="Arial" w:cs="Arial"/>
          <w:color w:val="000000"/>
          <w:sz w:val="18"/>
          <w:szCs w:val="18"/>
          <w:bdr w:val="none" w:sz="0" w:space="0" w:color="auto" w:frame="1"/>
          <w:lang w:eastAsia="nl-BE"/>
        </w:rPr>
        <w:t xml:space="preserve"> Training Program on </w:t>
      </w:r>
      <w:proofErr w:type="spellStart"/>
      <w:r w:rsidRPr="009B4E8E">
        <w:rPr>
          <w:rFonts w:ascii="Arial" w:eastAsia="Times New Roman" w:hAnsi="Arial" w:cs="Arial"/>
          <w:color w:val="000000"/>
          <w:sz w:val="18"/>
          <w:szCs w:val="18"/>
          <w:bdr w:val="none" w:sz="0" w:space="0" w:color="auto" w:frame="1"/>
          <w:lang w:eastAsia="nl-BE"/>
        </w:rPr>
        <w:t>Physical</w:t>
      </w:r>
      <w:proofErr w:type="spellEnd"/>
      <w:r w:rsidRPr="009B4E8E">
        <w:rPr>
          <w:rFonts w:ascii="Arial" w:eastAsia="Times New Roman" w:hAnsi="Arial" w:cs="Arial"/>
          <w:color w:val="000000"/>
          <w:sz w:val="18"/>
          <w:szCs w:val="18"/>
          <w:bdr w:val="none" w:sz="0" w:space="0" w:color="auto" w:frame="1"/>
          <w:lang w:eastAsia="nl-BE"/>
        </w:rPr>
        <w:t xml:space="preserve"> Performance Scores in Military </w:t>
      </w:r>
      <w:proofErr w:type="spellStart"/>
      <w:r w:rsidRPr="009B4E8E">
        <w:rPr>
          <w:rFonts w:ascii="Arial" w:eastAsia="Times New Roman" w:hAnsi="Arial" w:cs="Arial"/>
          <w:color w:val="000000"/>
          <w:sz w:val="18"/>
          <w:szCs w:val="18"/>
          <w:bdr w:val="none" w:sz="0" w:space="0" w:color="auto" w:frame="1"/>
          <w:lang w:eastAsia="nl-BE"/>
        </w:rPr>
        <w:t>Recruits</w:t>
      </w:r>
      <w:proofErr w:type="spellEnd"/>
      <w:r w:rsidRPr="009B4E8E">
        <w:rPr>
          <w:rFonts w:ascii="Arial" w:eastAsia="Times New Roman" w:hAnsi="Arial" w:cs="Arial"/>
          <w:color w:val="000000"/>
          <w:sz w:val="18"/>
          <w:szCs w:val="18"/>
          <w:bdr w:val="none" w:sz="0" w:space="0" w:color="auto" w:frame="1"/>
          <w:lang w:eastAsia="nl-BE"/>
        </w:rPr>
        <w:t xml:space="preserve"> | </w:t>
      </w:r>
      <w:proofErr w:type="spellStart"/>
      <w:r w:rsidRPr="009B4E8E">
        <w:rPr>
          <w:rFonts w:ascii="Arial" w:eastAsia="Times New Roman" w:hAnsi="Arial" w:cs="Arial"/>
          <w:color w:val="000000"/>
          <w:sz w:val="18"/>
          <w:szCs w:val="18"/>
          <w:bdr w:val="none" w:sz="0" w:space="0" w:color="auto" w:frame="1"/>
          <w:lang w:eastAsia="nl-BE"/>
        </w:rPr>
        <w:t>Cochrane</w:t>
      </w:r>
      <w:proofErr w:type="spellEnd"/>
      <w:r w:rsidRPr="009B4E8E">
        <w:rPr>
          <w:rFonts w:ascii="Arial" w:eastAsia="Times New Roman" w:hAnsi="Arial" w:cs="Arial"/>
          <w:color w:val="000000"/>
          <w:sz w:val="18"/>
          <w:szCs w:val="18"/>
          <w:bdr w:val="none" w:sz="0" w:space="0" w:color="auto" w:frame="1"/>
          <w:lang w:eastAsia="nl-BE"/>
        </w:rPr>
        <w:t xml:space="preserve"> Library</w:t>
      </w:r>
    </w:p>
    <w:p w14:paraId="1E4BA4F9" w14:textId="77777777" w:rsidR="009B4E8E" w:rsidRPr="009B4E8E" w:rsidRDefault="009B4E8E" w:rsidP="009B4E8E">
      <w:pPr>
        <w:numPr>
          <w:ilvl w:val="0"/>
          <w:numId w:val="3"/>
        </w:numPr>
        <w:spacing w:after="0" w:line="240" w:lineRule="auto"/>
        <w:jc w:val="both"/>
        <w:textAlignment w:val="top"/>
        <w:rPr>
          <w:rFonts w:ascii="Calibri" w:eastAsia="Times New Roman" w:hAnsi="Calibri" w:cs="Calibri"/>
          <w:color w:val="000000"/>
          <w:sz w:val="21"/>
          <w:szCs w:val="21"/>
          <w:lang w:eastAsia="nl-BE"/>
        </w:rPr>
      </w:pPr>
      <w:proofErr w:type="spellStart"/>
      <w:r w:rsidRPr="009B4E8E">
        <w:rPr>
          <w:rFonts w:ascii="Arial" w:eastAsia="Times New Roman" w:hAnsi="Arial" w:cs="Arial"/>
          <w:color w:val="000000"/>
          <w:sz w:val="18"/>
          <w:szCs w:val="18"/>
          <w:bdr w:val="none" w:sz="0" w:space="0" w:color="auto" w:frame="1"/>
          <w:lang w:eastAsia="nl-BE"/>
        </w:rPr>
        <w:t>Core</w:t>
      </w:r>
      <w:proofErr w:type="spellEnd"/>
      <w:r w:rsidRPr="009B4E8E">
        <w:rPr>
          <w:rFonts w:ascii="Arial" w:eastAsia="Times New Roman" w:hAnsi="Arial" w:cs="Arial"/>
          <w:color w:val="000000"/>
          <w:sz w:val="18"/>
          <w:szCs w:val="18"/>
          <w:bdr w:val="none" w:sz="0" w:space="0" w:color="auto" w:frame="1"/>
          <w:lang w:eastAsia="nl-BE"/>
        </w:rPr>
        <w:t xml:space="preserve"> Performance, Mark Verstegen</w:t>
      </w:r>
    </w:p>
    <w:p w14:paraId="5704ACFD" w14:textId="77777777" w:rsidR="009B4E8E" w:rsidRPr="009B4E8E" w:rsidRDefault="009B4E8E" w:rsidP="009B4E8E">
      <w:pPr>
        <w:numPr>
          <w:ilvl w:val="0"/>
          <w:numId w:val="3"/>
        </w:numPr>
        <w:spacing w:after="0" w:line="240" w:lineRule="auto"/>
        <w:jc w:val="both"/>
        <w:textAlignment w:val="top"/>
        <w:rPr>
          <w:rFonts w:ascii="Calibri" w:eastAsia="Times New Roman" w:hAnsi="Calibri" w:cs="Calibri"/>
          <w:color w:val="000000"/>
          <w:sz w:val="21"/>
          <w:szCs w:val="21"/>
          <w:lang w:eastAsia="nl-BE"/>
        </w:rPr>
      </w:pPr>
      <w:proofErr w:type="spellStart"/>
      <w:r w:rsidRPr="009B4E8E">
        <w:rPr>
          <w:rFonts w:ascii="Arial" w:eastAsia="Times New Roman" w:hAnsi="Arial" w:cs="Arial"/>
          <w:color w:val="000000"/>
          <w:sz w:val="18"/>
          <w:szCs w:val="18"/>
          <w:bdr w:val="none" w:sz="0" w:space="0" w:color="auto" w:frame="1"/>
          <w:lang w:eastAsia="nl-BE"/>
        </w:rPr>
        <w:t>Functional</w:t>
      </w:r>
      <w:proofErr w:type="spellEnd"/>
      <w:r w:rsidRPr="009B4E8E">
        <w:rPr>
          <w:rFonts w:ascii="Arial" w:eastAsia="Times New Roman" w:hAnsi="Arial" w:cs="Arial"/>
          <w:color w:val="000000"/>
          <w:sz w:val="18"/>
          <w:szCs w:val="18"/>
          <w:bdr w:val="none" w:sz="0" w:space="0" w:color="auto" w:frame="1"/>
          <w:lang w:eastAsia="nl-BE"/>
        </w:rPr>
        <w:t xml:space="preserve"> Training </w:t>
      </w:r>
      <w:proofErr w:type="spellStart"/>
      <w:r w:rsidRPr="009B4E8E">
        <w:rPr>
          <w:rFonts w:ascii="Arial" w:eastAsia="Times New Roman" w:hAnsi="Arial" w:cs="Arial"/>
          <w:color w:val="000000"/>
          <w:sz w:val="18"/>
          <w:szCs w:val="18"/>
          <w:bdr w:val="none" w:sz="0" w:space="0" w:color="auto" w:frame="1"/>
          <w:lang w:eastAsia="nl-BE"/>
        </w:rPr>
        <w:t>Textbook</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Craig</w:t>
      </w:r>
      <w:proofErr w:type="spellEnd"/>
      <w:r w:rsidRPr="009B4E8E">
        <w:rPr>
          <w:rFonts w:ascii="Arial" w:eastAsia="Times New Roman" w:hAnsi="Arial" w:cs="Arial"/>
          <w:color w:val="000000"/>
          <w:sz w:val="18"/>
          <w:szCs w:val="18"/>
          <w:bdr w:val="none" w:sz="0" w:space="0" w:color="auto" w:frame="1"/>
          <w:lang w:eastAsia="nl-BE"/>
        </w:rPr>
        <w:t xml:space="preserve"> </w:t>
      </w:r>
      <w:proofErr w:type="spellStart"/>
      <w:r w:rsidRPr="009B4E8E">
        <w:rPr>
          <w:rFonts w:ascii="Arial" w:eastAsia="Times New Roman" w:hAnsi="Arial" w:cs="Arial"/>
          <w:color w:val="000000"/>
          <w:sz w:val="18"/>
          <w:szCs w:val="18"/>
          <w:bdr w:val="none" w:sz="0" w:space="0" w:color="auto" w:frame="1"/>
          <w:lang w:eastAsia="nl-BE"/>
        </w:rPr>
        <w:t>Liebenson</w:t>
      </w:r>
      <w:proofErr w:type="spellEnd"/>
    </w:p>
    <w:p w14:paraId="696D3927" w14:textId="77777777" w:rsidR="009B4E8E" w:rsidRPr="009B4E8E" w:rsidRDefault="009B4E8E" w:rsidP="009B4E8E">
      <w:pPr>
        <w:numPr>
          <w:ilvl w:val="0"/>
          <w:numId w:val="3"/>
        </w:numPr>
        <w:spacing w:after="0" w:line="240" w:lineRule="auto"/>
        <w:jc w:val="both"/>
        <w:textAlignment w:val="top"/>
        <w:rPr>
          <w:rFonts w:ascii="Calibri" w:eastAsia="Times New Roman" w:hAnsi="Calibri" w:cs="Calibri"/>
          <w:color w:val="000000"/>
          <w:sz w:val="21"/>
          <w:szCs w:val="21"/>
          <w:lang w:eastAsia="nl-BE"/>
        </w:rPr>
      </w:pPr>
      <w:r w:rsidRPr="009B4E8E">
        <w:rPr>
          <w:rFonts w:ascii="Arial" w:eastAsia="Times New Roman" w:hAnsi="Arial" w:cs="Arial"/>
          <w:color w:val="000000"/>
          <w:sz w:val="18"/>
          <w:szCs w:val="18"/>
          <w:bdr w:val="none" w:sz="0" w:space="0" w:color="auto" w:frame="1"/>
          <w:lang w:eastAsia="nl-BE"/>
        </w:rPr>
        <w:t xml:space="preserve">The </w:t>
      </w:r>
      <w:proofErr w:type="spellStart"/>
      <w:r w:rsidRPr="009B4E8E">
        <w:rPr>
          <w:rFonts w:ascii="Arial" w:eastAsia="Times New Roman" w:hAnsi="Arial" w:cs="Arial"/>
          <w:color w:val="000000"/>
          <w:sz w:val="18"/>
          <w:szCs w:val="18"/>
          <w:bdr w:val="none" w:sz="0" w:space="0" w:color="auto" w:frame="1"/>
          <w:lang w:eastAsia="nl-BE"/>
        </w:rPr>
        <w:t>roll</w:t>
      </w:r>
      <w:proofErr w:type="spellEnd"/>
      <w:r w:rsidRPr="009B4E8E">
        <w:rPr>
          <w:rFonts w:ascii="Arial" w:eastAsia="Times New Roman" w:hAnsi="Arial" w:cs="Arial"/>
          <w:color w:val="000000"/>
          <w:sz w:val="18"/>
          <w:szCs w:val="18"/>
          <w:bdr w:val="none" w:sz="0" w:space="0" w:color="auto" w:frame="1"/>
          <w:lang w:eastAsia="nl-BE"/>
        </w:rPr>
        <w:t xml:space="preserve"> model, Jill Miller</w:t>
      </w:r>
    </w:p>
    <w:p w14:paraId="6E484038"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CC9"/>
    <w:multiLevelType w:val="multilevel"/>
    <w:tmpl w:val="83C0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93060"/>
    <w:multiLevelType w:val="multilevel"/>
    <w:tmpl w:val="0588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E0BC0"/>
    <w:multiLevelType w:val="multilevel"/>
    <w:tmpl w:val="EC6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8E"/>
    <w:rsid w:val="00845A3E"/>
    <w:rsid w:val="009B4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6079"/>
  <w15:chartTrackingRefBased/>
  <w15:docId w15:val="{00477056-F6D8-4BC6-A1C4-290A1632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5223">
      <w:bodyDiv w:val="1"/>
      <w:marLeft w:val="0"/>
      <w:marRight w:val="0"/>
      <w:marTop w:val="0"/>
      <w:marBottom w:val="0"/>
      <w:divBdr>
        <w:top w:val="none" w:sz="0" w:space="0" w:color="auto"/>
        <w:left w:val="none" w:sz="0" w:space="0" w:color="auto"/>
        <w:bottom w:val="none" w:sz="0" w:space="0" w:color="auto"/>
        <w:right w:val="none" w:sz="0" w:space="0" w:color="auto"/>
      </w:divBdr>
      <w:divsChild>
        <w:div w:id="1795369351">
          <w:marLeft w:val="-300"/>
          <w:marRight w:val="-300"/>
          <w:marTop w:val="225"/>
          <w:marBottom w:val="0"/>
          <w:divBdr>
            <w:top w:val="none" w:sz="0" w:space="0" w:color="auto"/>
            <w:left w:val="none" w:sz="0" w:space="0" w:color="auto"/>
            <w:bottom w:val="none" w:sz="0" w:space="0" w:color="auto"/>
            <w:right w:val="none" w:sz="0" w:space="0" w:color="auto"/>
          </w:divBdr>
          <w:divsChild>
            <w:div w:id="908228188">
              <w:marLeft w:val="0"/>
              <w:marRight w:val="0"/>
              <w:marTop w:val="0"/>
              <w:marBottom w:val="0"/>
              <w:divBdr>
                <w:top w:val="none" w:sz="0" w:space="0" w:color="auto"/>
                <w:left w:val="none" w:sz="0" w:space="0" w:color="auto"/>
                <w:bottom w:val="none" w:sz="0" w:space="0" w:color="auto"/>
                <w:right w:val="none" w:sz="0" w:space="0" w:color="auto"/>
              </w:divBdr>
            </w:div>
            <w:div w:id="1611476146">
              <w:marLeft w:val="0"/>
              <w:marRight w:val="0"/>
              <w:marTop w:val="0"/>
              <w:marBottom w:val="0"/>
              <w:divBdr>
                <w:top w:val="none" w:sz="0" w:space="0" w:color="auto"/>
                <w:left w:val="none" w:sz="0" w:space="0" w:color="auto"/>
                <w:bottom w:val="none" w:sz="0" w:space="0" w:color="auto"/>
                <w:right w:val="none" w:sz="0" w:space="0" w:color="auto"/>
              </w:divBdr>
            </w:div>
            <w:div w:id="12460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2650</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2021-11-14T19:11:00Z</dcterms:created>
  <dcterms:modified xsi:type="dcterms:W3CDTF">2021-11-14T19:12:00Z</dcterms:modified>
</cp:coreProperties>
</file>